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F8" w:rsidRPr="008F7001" w:rsidRDefault="008B60E6" w:rsidP="008F7001">
      <w:pPr>
        <w:pStyle w:val="En-tte"/>
        <w:jc w:val="center"/>
        <w:rPr>
          <w:rFonts w:asciiTheme="majorHAnsi" w:hAnsiTheme="majorHAnsi" w:cs="AngsanaUPC"/>
          <w:sz w:val="80"/>
          <w:szCs w:val="80"/>
        </w:rPr>
      </w:pPr>
      <w:r>
        <w:rPr>
          <w:rFonts w:asciiTheme="majorHAnsi" w:hAnsiTheme="majorHAnsi" w:cs="AngsanaUPC"/>
          <w:sz w:val="80"/>
          <w:szCs w:val="80"/>
        </w:rPr>
        <w:t>Mercredi  16 Janvier 2019</w:t>
      </w:r>
    </w:p>
    <w:p w:rsidR="00D82BF8" w:rsidRPr="008F7001" w:rsidRDefault="00D82BF8" w:rsidP="00D82BF8">
      <w:pPr>
        <w:pStyle w:val="En-tte"/>
        <w:jc w:val="center"/>
        <w:rPr>
          <w:rFonts w:asciiTheme="majorHAnsi" w:hAnsiTheme="majorHAnsi" w:cs="AngsanaUPC"/>
          <w:sz w:val="56"/>
          <w:szCs w:val="56"/>
        </w:rPr>
      </w:pPr>
      <w:r w:rsidRPr="008F7001">
        <w:rPr>
          <w:rFonts w:asciiTheme="majorHAnsi" w:hAnsiTheme="majorHAnsi" w:cs="AngsanaUPC"/>
          <w:sz w:val="56"/>
          <w:szCs w:val="56"/>
        </w:rPr>
        <w:t xml:space="preserve">20 h 30 à </w:t>
      </w:r>
      <w:r w:rsidR="008F7001" w:rsidRPr="008F7001">
        <w:rPr>
          <w:rFonts w:asciiTheme="majorHAnsi" w:hAnsiTheme="majorHAnsi" w:cs="AngsanaUPC"/>
          <w:sz w:val="56"/>
          <w:szCs w:val="56"/>
        </w:rPr>
        <w:t>l’ARMORICA</w:t>
      </w:r>
    </w:p>
    <w:p w:rsidR="008F7001" w:rsidRPr="008F7001" w:rsidRDefault="008F7001" w:rsidP="00D82BF8">
      <w:pPr>
        <w:pStyle w:val="En-tte"/>
        <w:jc w:val="center"/>
        <w:rPr>
          <w:rFonts w:asciiTheme="majorHAnsi" w:hAnsiTheme="majorHAnsi" w:cs="AngsanaUPC"/>
          <w:sz w:val="56"/>
          <w:szCs w:val="56"/>
        </w:rPr>
      </w:pPr>
      <w:r w:rsidRPr="008F7001">
        <w:rPr>
          <w:rFonts w:asciiTheme="majorHAnsi" w:hAnsiTheme="majorHAnsi" w:cs="AngsanaUPC"/>
          <w:sz w:val="56"/>
          <w:szCs w:val="56"/>
        </w:rPr>
        <w:t>Plouguerneau</w:t>
      </w:r>
    </w:p>
    <w:p w:rsidR="00D82BF8" w:rsidRDefault="00D82BF8" w:rsidP="00D82BF8">
      <w:pPr>
        <w:pStyle w:val="En-tte"/>
        <w:jc w:val="center"/>
      </w:pPr>
    </w:p>
    <w:p w:rsidR="00D82BF8" w:rsidRDefault="00D82BF8" w:rsidP="008F7001">
      <w:pPr>
        <w:jc w:val="center"/>
      </w:pPr>
      <w:r>
        <w:rPr>
          <w:noProof/>
          <w:lang w:eastAsia="zh-TW" w:bidi="he-IL"/>
        </w:rPr>
        <w:drawing>
          <wp:inline distT="0" distB="0" distL="0" distR="0">
            <wp:extent cx="3980742" cy="5404513"/>
            <wp:effectExtent l="19050" t="0" r="708" b="0"/>
            <wp:docPr id="1" name="Image 1" descr="RÃ©sultat de recherche d'images pour &quot;libre fil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ibre film&quot;"/>
                    <pic:cNvPicPr>
                      <a:picLocks noChangeAspect="1" noChangeArrowheads="1"/>
                    </pic:cNvPicPr>
                  </pic:nvPicPr>
                  <pic:blipFill>
                    <a:blip r:embed="rId6" cstate="print"/>
                    <a:srcRect/>
                    <a:stretch>
                      <a:fillRect/>
                    </a:stretch>
                  </pic:blipFill>
                  <pic:spPr bwMode="auto">
                    <a:xfrm>
                      <a:off x="0" y="0"/>
                      <a:ext cx="4013568" cy="5449080"/>
                    </a:xfrm>
                    <a:prstGeom prst="rect">
                      <a:avLst/>
                    </a:prstGeom>
                    <a:noFill/>
                    <a:ln w="9525">
                      <a:noFill/>
                      <a:miter lim="800000"/>
                      <a:headEnd/>
                      <a:tailEnd/>
                    </a:ln>
                  </pic:spPr>
                </pic:pic>
              </a:graphicData>
            </a:graphic>
          </wp:inline>
        </w:drawing>
      </w:r>
    </w:p>
    <w:p w:rsidR="00D82BF8" w:rsidRDefault="003D2C52" w:rsidP="00D82BF8">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6.55pt;margin-top:9pt;width:564.1pt;height:137.25pt;z-index:251660288;mso-width-relative:margin;mso-height-relative:margin" stroked="f">
            <v:textbox>
              <w:txbxContent>
                <w:p w:rsidR="009B5F2D" w:rsidRDefault="00D82BF8" w:rsidP="009B5F2D">
                  <w:pPr>
                    <w:spacing w:after="0" w:line="240" w:lineRule="auto"/>
                    <w:rPr>
                      <w:rFonts w:ascii="Helvetica" w:hAnsi="Helvetica" w:cs="Helvetica"/>
                      <w:color w:val="000000"/>
                      <w:sz w:val="16"/>
                      <w:szCs w:val="16"/>
                      <w:shd w:val="clear" w:color="auto" w:fill="EEEEEE"/>
                    </w:rPr>
                  </w:pPr>
                  <w:r>
                    <w:rPr>
                      <w:rFonts w:ascii="Helvetica" w:hAnsi="Helvetica" w:cs="Helvetica"/>
                      <w:color w:val="000000"/>
                      <w:sz w:val="30"/>
                      <w:szCs w:val="30"/>
                      <w:shd w:val="clear" w:color="auto" w:fill="EEEEEE"/>
                    </w:rPr>
                    <w:t xml:space="preserve">La </w:t>
                  </w:r>
                  <w:proofErr w:type="spellStart"/>
                  <w:r>
                    <w:rPr>
                      <w:rFonts w:ascii="Helvetica" w:hAnsi="Helvetica" w:cs="Helvetica"/>
                      <w:color w:val="000000"/>
                      <w:sz w:val="30"/>
                      <w:szCs w:val="30"/>
                      <w:shd w:val="clear" w:color="auto" w:fill="EEEEEE"/>
                    </w:rPr>
                    <w:t>Roya</w:t>
                  </w:r>
                  <w:proofErr w:type="spellEnd"/>
                  <w:r>
                    <w:rPr>
                      <w:rFonts w:ascii="Helvetica" w:hAnsi="Helvetica" w:cs="Helvetica"/>
                      <w:color w:val="000000"/>
                      <w:sz w:val="30"/>
                      <w:szCs w:val="30"/>
                      <w:shd w:val="clear" w:color="auto" w:fill="EEEEEE"/>
                    </w:rPr>
                    <w:t xml:space="preserve">, vallée du sud de la France frontalière avec l'Italie. Cédric </w:t>
                  </w:r>
                  <w:proofErr w:type="spellStart"/>
                  <w:r>
                    <w:rPr>
                      <w:rFonts w:ascii="Helvetica" w:hAnsi="Helvetica" w:cs="Helvetica"/>
                      <w:color w:val="000000"/>
                      <w:sz w:val="30"/>
                      <w:szCs w:val="30"/>
                      <w:shd w:val="clear" w:color="auto" w:fill="EEEEEE"/>
                    </w:rPr>
                    <w:t>Herrou</w:t>
                  </w:r>
                  <w:proofErr w:type="spellEnd"/>
                  <w:r>
                    <w:rPr>
                      <w:rFonts w:ascii="Helvetica" w:hAnsi="Helvetica" w:cs="Helvetica"/>
                      <w:color w:val="000000"/>
                      <w:sz w:val="30"/>
                      <w:szCs w:val="30"/>
                      <w:shd w:val="clear" w:color="auto" w:fill="EEEEEE"/>
                    </w:rPr>
                    <w:t>, agriculteur, y cultive ses oliviers. Le jour où il croise la route des réfugiés, il décide, avec d'autres habitants de la vallée, de les accueillir. De leur offrir un refuge et de les aider à déposer leur demande d'asile.</w:t>
                  </w:r>
                  <w:r>
                    <w:rPr>
                      <w:rFonts w:ascii="Helvetica" w:hAnsi="Helvetica" w:cs="Helvetica"/>
                      <w:color w:val="000000"/>
                      <w:sz w:val="30"/>
                      <w:szCs w:val="30"/>
                    </w:rPr>
                    <w:br/>
                  </w:r>
                  <w:r>
                    <w:rPr>
                      <w:rFonts w:ascii="Helvetica" w:hAnsi="Helvetica" w:cs="Helvetica"/>
                      <w:color w:val="000000"/>
                      <w:sz w:val="30"/>
                      <w:szCs w:val="30"/>
                      <w:shd w:val="clear" w:color="auto" w:fill="EEEEEE"/>
                    </w:rPr>
                    <w:t xml:space="preserve">Michel </w:t>
                  </w:r>
                  <w:proofErr w:type="spellStart"/>
                  <w:r>
                    <w:rPr>
                      <w:rFonts w:ascii="Helvetica" w:hAnsi="Helvetica" w:cs="Helvetica"/>
                      <w:color w:val="000000"/>
                      <w:sz w:val="30"/>
                      <w:szCs w:val="30"/>
                      <w:shd w:val="clear" w:color="auto" w:fill="EEEEEE"/>
                    </w:rPr>
                    <w:t>Toesca</w:t>
                  </w:r>
                  <w:proofErr w:type="spellEnd"/>
                  <w:r>
                    <w:rPr>
                      <w:rFonts w:ascii="Helvetica" w:hAnsi="Helvetica" w:cs="Helvetica"/>
                      <w:color w:val="000000"/>
                      <w:sz w:val="30"/>
                      <w:szCs w:val="30"/>
                      <w:shd w:val="clear" w:color="auto" w:fill="EEEEEE"/>
                    </w:rPr>
                    <w:t>, ami de longue date de Cédric  l'a suivi durant trois ans. Ce film est l'histoire du combat de Cédric et de tant d'autres.</w:t>
                  </w:r>
                </w:p>
                <w:p w:rsidR="009B5F2D" w:rsidRDefault="009B5F2D">
                  <w:pPr>
                    <w:rPr>
                      <w:rFonts w:ascii="Helvetica" w:hAnsi="Helvetica" w:cs="Helvetica"/>
                      <w:color w:val="000000"/>
                      <w:sz w:val="30"/>
                      <w:szCs w:val="30"/>
                      <w:shd w:val="clear" w:color="auto" w:fill="EEEEEE"/>
                    </w:rPr>
                  </w:pPr>
                  <w:r>
                    <w:rPr>
                      <w:rFonts w:ascii="Helvetica" w:hAnsi="Helvetica" w:cs="Helvetica"/>
                      <w:color w:val="000000"/>
                      <w:sz w:val="30"/>
                      <w:szCs w:val="30"/>
                      <w:shd w:val="clear" w:color="auto" w:fill="EEEEEE"/>
                    </w:rPr>
                    <w:t>_________________________________________________________________</w:t>
                  </w:r>
                </w:p>
                <w:p w:rsidR="009B5F2D" w:rsidRDefault="009B5F2D">
                  <w:pPr>
                    <w:rPr>
                      <w:rFonts w:ascii="Helvetica" w:hAnsi="Helvetica" w:cs="Helvetica"/>
                      <w:color w:val="000000"/>
                      <w:sz w:val="30"/>
                      <w:szCs w:val="30"/>
                      <w:shd w:val="clear" w:color="auto" w:fill="EEEEEE"/>
                    </w:rPr>
                  </w:pPr>
                </w:p>
                <w:p w:rsidR="008F7001" w:rsidRDefault="008F7001">
                  <w:pPr>
                    <w:rPr>
                      <w:rFonts w:ascii="Helvetica" w:hAnsi="Helvetica" w:cs="Helvetica"/>
                      <w:color w:val="000000"/>
                      <w:sz w:val="30"/>
                      <w:szCs w:val="30"/>
                      <w:shd w:val="clear" w:color="auto" w:fill="EEEEEE"/>
                    </w:rPr>
                  </w:pPr>
                  <w:r>
                    <w:rPr>
                      <w:rFonts w:ascii="Helvetica" w:hAnsi="Helvetica" w:cs="Helvetica"/>
                      <w:color w:val="000000"/>
                      <w:sz w:val="30"/>
                      <w:szCs w:val="30"/>
                      <w:shd w:val="clear" w:color="auto" w:fill="EEEEEE"/>
                    </w:rPr>
                    <w:t>_______________________________________________________</w:t>
                  </w:r>
                </w:p>
                <w:p w:rsidR="008F7001" w:rsidRDefault="008F7001">
                  <w:pPr>
                    <w:rPr>
                      <w:rFonts w:ascii="Helvetica" w:hAnsi="Helvetica" w:cs="Helvetica"/>
                      <w:color w:val="000000"/>
                      <w:sz w:val="30"/>
                      <w:szCs w:val="30"/>
                      <w:shd w:val="clear" w:color="auto" w:fill="EEEEEE"/>
                    </w:rPr>
                  </w:pPr>
                </w:p>
                <w:p w:rsidR="008F7001" w:rsidRDefault="008F7001">
                  <w:pPr>
                    <w:rPr>
                      <w:rFonts w:ascii="Helvetica" w:hAnsi="Helvetica" w:cs="Helvetica"/>
                      <w:color w:val="000000"/>
                      <w:sz w:val="30"/>
                      <w:szCs w:val="30"/>
                      <w:shd w:val="clear" w:color="auto" w:fill="EEEEEE"/>
                    </w:rPr>
                  </w:pPr>
                </w:p>
                <w:p w:rsidR="008F7001" w:rsidRDefault="008F7001">
                  <w:pPr>
                    <w:rPr>
                      <w:rFonts w:ascii="Helvetica" w:hAnsi="Helvetica" w:cs="Helvetica"/>
                      <w:color w:val="000000"/>
                      <w:sz w:val="30"/>
                      <w:szCs w:val="30"/>
                      <w:shd w:val="clear" w:color="auto" w:fill="EEEEEE"/>
                    </w:rPr>
                  </w:pPr>
                  <w:r>
                    <w:rPr>
                      <w:rFonts w:ascii="Helvetica" w:hAnsi="Helvetica" w:cs="Helvetica"/>
                      <w:color w:val="000000"/>
                      <w:sz w:val="30"/>
                      <w:szCs w:val="30"/>
                      <w:shd w:val="clear" w:color="auto" w:fill="EEEEEE"/>
                    </w:rPr>
                    <w:t>-------</w:t>
                  </w:r>
                </w:p>
                <w:p w:rsidR="008F7001" w:rsidRDefault="008F7001"/>
              </w:txbxContent>
            </v:textbox>
          </v:shape>
        </w:pict>
      </w:r>
    </w:p>
    <w:p w:rsidR="001104E3" w:rsidRDefault="001104E3" w:rsidP="001104E3">
      <w:pPr>
        <w:spacing w:after="100" w:afterAutospacing="1" w:line="240" w:lineRule="auto"/>
        <w:rPr>
          <w:sz w:val="28"/>
          <w:szCs w:val="28"/>
        </w:rPr>
      </w:pPr>
    </w:p>
    <w:p w:rsidR="001104E3" w:rsidRDefault="001104E3" w:rsidP="001104E3">
      <w:pPr>
        <w:spacing w:after="100" w:afterAutospacing="1" w:line="240" w:lineRule="auto"/>
        <w:rPr>
          <w:sz w:val="28"/>
          <w:szCs w:val="28"/>
        </w:rPr>
      </w:pPr>
    </w:p>
    <w:p w:rsidR="008F7001" w:rsidRDefault="008F7001" w:rsidP="001104E3">
      <w:pPr>
        <w:spacing w:after="100" w:afterAutospacing="1" w:line="240" w:lineRule="auto"/>
        <w:rPr>
          <w:sz w:val="28"/>
          <w:szCs w:val="28"/>
        </w:rPr>
      </w:pPr>
    </w:p>
    <w:p w:rsidR="008F7001" w:rsidRDefault="008F7001" w:rsidP="001104E3">
      <w:pPr>
        <w:spacing w:after="100" w:afterAutospacing="1" w:line="240" w:lineRule="auto"/>
        <w:rPr>
          <w:sz w:val="28"/>
          <w:szCs w:val="28"/>
        </w:rPr>
      </w:pPr>
    </w:p>
    <w:p w:rsidR="001104E3" w:rsidRPr="008F7001" w:rsidRDefault="00D82BF8" w:rsidP="009B5F2D">
      <w:pPr>
        <w:spacing w:after="0" w:line="240" w:lineRule="auto"/>
        <w:rPr>
          <w:rFonts w:asciiTheme="majorHAnsi" w:hAnsiTheme="majorHAnsi"/>
          <w:b/>
          <w:sz w:val="32"/>
          <w:szCs w:val="32"/>
        </w:rPr>
      </w:pPr>
      <w:r w:rsidRPr="008F7001">
        <w:rPr>
          <w:rFonts w:asciiTheme="majorHAnsi" w:hAnsiTheme="majorHAnsi"/>
          <w:b/>
          <w:sz w:val="32"/>
          <w:szCs w:val="32"/>
        </w:rPr>
        <w:t>Organisé par le cinéma différent au profit</w:t>
      </w:r>
      <w:r w:rsidR="001104E3" w:rsidRPr="008F7001">
        <w:rPr>
          <w:rFonts w:asciiTheme="majorHAnsi" w:hAnsiTheme="majorHAnsi"/>
          <w:b/>
          <w:sz w:val="32"/>
          <w:szCs w:val="32"/>
        </w:rPr>
        <w:t xml:space="preserve"> </w:t>
      </w:r>
      <w:r w:rsidRPr="008F7001">
        <w:rPr>
          <w:rFonts w:asciiTheme="majorHAnsi" w:hAnsiTheme="majorHAnsi"/>
          <w:b/>
          <w:sz w:val="32"/>
          <w:szCs w:val="32"/>
        </w:rPr>
        <w:t> </w:t>
      </w:r>
      <w:r w:rsidR="001104E3" w:rsidRPr="008F7001">
        <w:rPr>
          <w:rFonts w:asciiTheme="majorHAnsi" w:hAnsiTheme="majorHAnsi"/>
          <w:b/>
          <w:sz w:val="32"/>
          <w:szCs w:val="32"/>
        </w:rPr>
        <w:t xml:space="preserve">des Collectifs                                               </w:t>
      </w:r>
    </w:p>
    <w:p w:rsidR="008F7001" w:rsidRDefault="00D82BF8" w:rsidP="009B5F2D">
      <w:pPr>
        <w:tabs>
          <w:tab w:val="right" w:pos="10466"/>
        </w:tabs>
        <w:spacing w:after="100" w:afterAutospacing="1" w:line="240" w:lineRule="auto"/>
        <w:rPr>
          <w:sz w:val="28"/>
          <w:szCs w:val="28"/>
        </w:rPr>
      </w:pPr>
      <w:r w:rsidRPr="008F7001">
        <w:rPr>
          <w:rFonts w:asciiTheme="majorHAnsi" w:hAnsiTheme="majorHAnsi"/>
          <w:b/>
          <w:sz w:val="32"/>
          <w:szCs w:val="32"/>
        </w:rPr>
        <w:t xml:space="preserve">Humanité de Plouguerneau et </w:t>
      </w:r>
      <w:r w:rsidR="001104E3" w:rsidRPr="008F7001">
        <w:rPr>
          <w:rFonts w:asciiTheme="majorHAnsi" w:hAnsiTheme="majorHAnsi"/>
          <w:b/>
          <w:sz w:val="32"/>
          <w:szCs w:val="32"/>
        </w:rPr>
        <w:t xml:space="preserve"> </w:t>
      </w:r>
      <w:r w:rsidRPr="008F7001">
        <w:rPr>
          <w:rFonts w:asciiTheme="majorHAnsi" w:hAnsiTheme="majorHAnsi"/>
          <w:b/>
          <w:sz w:val="32"/>
          <w:szCs w:val="32"/>
        </w:rPr>
        <w:t>Abers Accueil Mig</w:t>
      </w:r>
      <w:r w:rsidR="001104E3" w:rsidRPr="008F7001">
        <w:rPr>
          <w:rFonts w:asciiTheme="majorHAnsi" w:hAnsiTheme="majorHAnsi"/>
          <w:b/>
          <w:sz w:val="32"/>
          <w:szCs w:val="32"/>
        </w:rPr>
        <w:t>r</w:t>
      </w:r>
      <w:r w:rsidRPr="008F7001">
        <w:rPr>
          <w:rFonts w:asciiTheme="majorHAnsi" w:hAnsiTheme="majorHAnsi"/>
          <w:b/>
          <w:sz w:val="32"/>
          <w:szCs w:val="32"/>
        </w:rPr>
        <w:t>ants</w:t>
      </w:r>
      <w:r w:rsidR="001104E3" w:rsidRPr="008F7001">
        <w:rPr>
          <w:rFonts w:asciiTheme="majorHAnsi" w:hAnsiTheme="majorHAnsi"/>
          <w:b/>
          <w:sz w:val="32"/>
          <w:szCs w:val="32"/>
        </w:rPr>
        <w:t xml:space="preserve"> de Lannilis.</w:t>
      </w:r>
      <w:r w:rsidR="008F7001">
        <w:rPr>
          <w:rFonts w:asciiTheme="majorHAnsi" w:hAnsiTheme="majorHAnsi"/>
          <w:b/>
          <w:sz w:val="32"/>
          <w:szCs w:val="32"/>
        </w:rPr>
        <w:tab/>
      </w:r>
    </w:p>
    <w:p w:rsidR="008F7001" w:rsidRDefault="008F7001" w:rsidP="008F7001">
      <w:pPr>
        <w:spacing w:after="100" w:afterAutospacing="1" w:line="240" w:lineRule="auto"/>
        <w:rPr>
          <w:sz w:val="28"/>
          <w:szCs w:val="28"/>
        </w:rPr>
      </w:pPr>
    </w:p>
    <w:p w:rsidR="008F7001" w:rsidRDefault="008F7001" w:rsidP="008F7001">
      <w:pPr>
        <w:spacing w:after="100" w:afterAutospacing="1" w:line="240" w:lineRule="auto"/>
        <w:rPr>
          <w:sz w:val="28"/>
          <w:szCs w:val="28"/>
        </w:rPr>
      </w:pPr>
    </w:p>
    <w:sectPr w:rsidR="008F7001" w:rsidSect="005638C1">
      <w:pgSz w:w="11906" w:h="16838"/>
      <w:pgMar w:top="720" w:right="72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D27" w:rsidRDefault="00456D27" w:rsidP="008B60E6">
      <w:pPr>
        <w:spacing w:after="0" w:line="240" w:lineRule="auto"/>
      </w:pPr>
      <w:r>
        <w:separator/>
      </w:r>
    </w:p>
  </w:endnote>
  <w:endnote w:type="continuationSeparator" w:id="0">
    <w:p w:rsidR="00456D27" w:rsidRDefault="00456D27" w:rsidP="008B6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D27" w:rsidRDefault="00456D27" w:rsidP="008B60E6">
      <w:pPr>
        <w:spacing w:after="0" w:line="240" w:lineRule="auto"/>
      </w:pPr>
      <w:r>
        <w:separator/>
      </w:r>
    </w:p>
  </w:footnote>
  <w:footnote w:type="continuationSeparator" w:id="0">
    <w:p w:rsidR="00456D27" w:rsidRDefault="00456D27" w:rsidP="008B60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D82BF8"/>
    <w:rsid w:val="001104E3"/>
    <w:rsid w:val="00157474"/>
    <w:rsid w:val="00233ACA"/>
    <w:rsid w:val="002467D5"/>
    <w:rsid w:val="003D2C52"/>
    <w:rsid w:val="00456D27"/>
    <w:rsid w:val="0046007C"/>
    <w:rsid w:val="00552F0E"/>
    <w:rsid w:val="005638C1"/>
    <w:rsid w:val="00592085"/>
    <w:rsid w:val="006A4D97"/>
    <w:rsid w:val="008B60E6"/>
    <w:rsid w:val="008D1A1F"/>
    <w:rsid w:val="008F7001"/>
    <w:rsid w:val="009B5F2D"/>
    <w:rsid w:val="00D82BF8"/>
    <w:rsid w:val="00DC7BD0"/>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2BF8"/>
    <w:pPr>
      <w:tabs>
        <w:tab w:val="center" w:pos="4536"/>
        <w:tab w:val="right" w:pos="9072"/>
      </w:tabs>
      <w:spacing w:after="0" w:line="240" w:lineRule="auto"/>
    </w:pPr>
  </w:style>
  <w:style w:type="character" w:customStyle="1" w:styleId="En-tteCar">
    <w:name w:val="En-tête Car"/>
    <w:basedOn w:val="Policepardfaut"/>
    <w:link w:val="En-tte"/>
    <w:uiPriority w:val="99"/>
    <w:rsid w:val="00D82BF8"/>
  </w:style>
  <w:style w:type="paragraph" w:styleId="Textedebulles">
    <w:name w:val="Balloon Text"/>
    <w:basedOn w:val="Normal"/>
    <w:link w:val="TextedebullesCar"/>
    <w:uiPriority w:val="99"/>
    <w:semiHidden/>
    <w:unhideWhenUsed/>
    <w:rsid w:val="00D82B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BF8"/>
    <w:rPr>
      <w:rFonts w:ascii="Tahoma" w:hAnsi="Tahoma" w:cs="Tahoma"/>
      <w:sz w:val="16"/>
      <w:szCs w:val="16"/>
    </w:rPr>
  </w:style>
  <w:style w:type="paragraph" w:styleId="Pieddepage">
    <w:name w:val="footer"/>
    <w:basedOn w:val="Normal"/>
    <w:link w:val="PieddepageCar"/>
    <w:uiPriority w:val="99"/>
    <w:semiHidden/>
    <w:unhideWhenUsed/>
    <w:rsid w:val="008B60E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B60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Words>
  <Characters>206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remi</cp:lastModifiedBy>
  <cp:revision>2</cp:revision>
  <cp:lastPrinted>2018-12-13T15:22:00Z</cp:lastPrinted>
  <dcterms:created xsi:type="dcterms:W3CDTF">2018-12-31T10:09:00Z</dcterms:created>
  <dcterms:modified xsi:type="dcterms:W3CDTF">2018-12-31T10:09:00Z</dcterms:modified>
</cp:coreProperties>
</file>